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bidi w:val="0"/>
        <w:spacing w:lineRule="auto" w:line="360" w:before="240" w:after="60"/>
        <w:ind w:left="-737" w:right="0" w:hanging="0"/>
        <w:jc w:val="left"/>
        <w:outlineLvl w:val="3"/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ru-RU"/>
        </w:rPr>
        <w:t xml:space="preserve">МІНІСТЕРСТВО ОСВІТИ І НАУКИ УКРАЇНИ </w:t>
        <w:br/>
        <w:t xml:space="preserve">Н А К А З </w:t>
        <w:br/>
        <w:t xml:space="preserve">N 434 від 06.09.2000 Зареєстровано в Міністерстві </w:t>
        <w:br/>
        <w:t xml:space="preserve">м.Київ юстиції України </w:t>
        <w:br/>
        <w:t xml:space="preserve">26 вересня 2000 року </w:t>
        <w:br/>
        <w:t>vd20000906 vn434 за N 659/4880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 затвердження Положення про класного керівника </w:t>
        <w:br/>
        <w:t xml:space="preserve">навчального закладу системи загальної </w:t>
        <w:br/>
        <w:t>середньої освіти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Відповідно до Законів України "Про освіту” ( 1060-12 ), "Про </w:t>
        <w:br/>
        <w:t xml:space="preserve">професійно-технічну освіту” ( 103/98-вр ), "Про загальну середню </w:t>
        <w:br/>
        <w:t xml:space="preserve">освіту” ( 651-14 ), "Про позашкільну освіту” ( 1841-14 ) і </w:t>
        <w:br/>
        <w:t xml:space="preserve">Положення про Міністерство освіти і науки України, затвердженого </w:t>
        <w:br/>
        <w:t xml:space="preserve">Указом Президента України від 7 червня 2000 р. N 773/2000 </w:t>
        <w:br/>
        <w:t>( 773/2000 ), Н А К А З У Ю: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 Затвердити Положення про класного керівника навчального </w:t>
        <w:br/>
        <w:t xml:space="preserve">закладу системи загальної середньої освіти (додається). </w:t>
        <w:br/>
        <w:t xml:space="preserve">2. Визнати таким, що втратило чинність, Тимчасове положення </w:t>
        <w:br/>
        <w:t xml:space="preserve">про класного керівника середнього закладу освіти, затверджене </w:t>
        <w:br/>
        <w:t xml:space="preserve">наказом Міністерства освіти України 01.07.97 N 239 ( z0337-97 ) і </w:t>
        <w:br/>
        <w:t xml:space="preserve">зареєстроване в Міністерстві юстиції України 26.08.97 за </w:t>
        <w:br/>
        <w:t xml:space="preserve">N 337/2141. </w:t>
        <w:br/>
        <w:t xml:space="preserve">3. Міністру освіти Автономної Республіки Крим, начальникам </w:t>
        <w:br/>
        <w:t xml:space="preserve">управлінь освіти обласних, Київської і Севастопольської міських </w:t>
        <w:br/>
        <w:t xml:space="preserve">держадміністрацій довести Положення про класного керівника </w:t>
        <w:br/>
        <w:t xml:space="preserve">навчального закладу системи загальної середньої освіти до відома </w:t>
        <w:br/>
        <w:t xml:space="preserve">керівників навчальних закладів. </w:t>
        <w:br/>
        <w:t xml:space="preserve">4. Контроль за виконанням наказу покласти на заступника </w:t>
        <w:br/>
        <w:t>міністра Огнев’юка В.О.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Міністр В.Г.Кремень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Затверджено </w:t>
        <w:br/>
        <w:t xml:space="preserve">Наказ Міністерства освіти </w:t>
        <w:br/>
        <w:t xml:space="preserve">і науки України </w:t>
        <w:br/>
        <w:t>06.09.2000 N 434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Зареєстровано в Міністерстві </w:t>
        <w:br/>
        <w:t xml:space="preserve">юстиції України </w:t>
        <w:br/>
        <w:t xml:space="preserve">26 вересня 2000 року </w:t>
        <w:br/>
        <w:t>за N 659/4880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Положення </w:t>
        <w:br/>
        <w:t xml:space="preserve">про класного керівника навчального закладу </w:t>
        <w:br/>
        <w:t>системи загальної середньої освіти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1. Загальні положення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1.1. Це положення регламентує діяльність класного керівника </w:t>
        <w:br/>
        <w:t xml:space="preserve">загальноосвітнього, професійно-технічного навчального закладу </w:t>
        <w:br/>
        <w:t xml:space="preserve">(далі - класний керівник). </w:t>
        <w:br/>
        <w:t xml:space="preserve">1.2. Класний керівник - це педагогічний працівник, який </w:t>
        <w:br/>
        <w:t xml:space="preserve">здійснює педагогічну діяльність з колективом учнів класу, </w:t>
        <w:br/>
        <w:t xml:space="preserve">навчальної групи професійно-технічного навчального закладу, </w:t>
        <w:br/>
        <w:t xml:space="preserve">окремими учнями, їх батьками, організацію і проведення позаурочної </w:t>
        <w:br/>
        <w:t xml:space="preserve">та культурно-масової роботи, сприяє взаємодії учасників </w:t>
        <w:br/>
        <w:t xml:space="preserve">навчально-виховного процесу в створенні належних умов для </w:t>
        <w:br/>
        <w:t xml:space="preserve">виконання завдань навчання і виховання, самореалізації та розвитку </w:t>
        <w:br/>
        <w:t xml:space="preserve">учнів (вихованців), їх соціального захисту. </w:t>
        <w:br/>
        <w:t xml:space="preserve">1.3. Класний керівник у визначенні змісту роботи керується </w:t>
        <w:br/>
        <w:t xml:space="preserve">Конституцією України ( 254к/96-вр ), Конвенцією ООН про права </w:t>
        <w:br/>
        <w:t xml:space="preserve">дитини ( 995_021 ), Законами України "Про освіту” ( 1060-12 ), </w:t>
        <w:br/>
        <w:t xml:space="preserve">"Про загальну середню освіту” ( 651-14 ), "Про позашкільну освіту” </w:t>
        <w:br/>
        <w:t xml:space="preserve">( 1841-14 ), "Про професійно-технічну освіту” ( 103/98-вр), іншими </w:t>
        <w:br/>
        <w:t xml:space="preserve">законодавчими і нормативно-правовими актами України, а також цим </w:t>
        <w:br/>
        <w:t xml:space="preserve">Положенням. </w:t>
        <w:br/>
        <w:t xml:space="preserve">1.4. Класний керівник здійснює свою діяльність відповідно до </w:t>
        <w:br/>
        <w:t xml:space="preserve">основних завдань загальної середньої освіти, спрямованих на: </w:t>
        <w:br/>
        <w:t xml:space="preserve">- виховання громадянина України; </w:t>
        <w:br/>
        <w:t xml:space="preserve">- формування особистості учня (вихованця), його наукового </w:t>
        <w:br/>
        <w:t xml:space="preserve">світогляду, розвитку його здібностей і обдаровань; </w:t>
        <w:br/>
        <w:t xml:space="preserve">- виконання вимог Державного стандарту загальної середньої </w:t>
        <w:br/>
        <w:t xml:space="preserve">освіти, підготовку учнів (вихованців) до подальшої освіти і </w:t>
        <w:br/>
        <w:t xml:space="preserve">трудової діяльності; </w:t>
        <w:br/>
        <w:t xml:space="preserve">- виховання в учнів (вихованців) поваги до Конституції </w:t>
        <w:br/>
        <w:t xml:space="preserve">України ( 254к/96-вр ), державних символів України, почуття </w:t>
        <w:br/>
        <w:t xml:space="preserve">власної гідності, свідомого ставлення до обов’язків, прав і свобод </w:t>
        <w:br/>
        <w:t xml:space="preserve">людини і громадянина, відповідальності перед законом за свої дії; </w:t>
        <w:br/>
        <w:t xml:space="preserve">- реалізацію права учнів (вихованців) на вільне формування </w:t>
        <w:br/>
        <w:t xml:space="preserve">політичних і світоглядних переконань; </w:t>
        <w:br/>
        <w:t xml:space="preserve">- виховання шанобливого ставлення до родини, поваги до </w:t>
        <w:br/>
        <w:t xml:space="preserve">народних традицій і звичаїв, державної та рідної мови, </w:t>
        <w:br/>
        <w:t xml:space="preserve">національних цінностей українського народу та інших народів і </w:t>
        <w:br/>
        <w:t xml:space="preserve">націй; </w:t>
        <w:br/>
        <w:t xml:space="preserve">- виховання свідомого ставлення до свого здоров’я та здоров’я </w:t>
        <w:br/>
        <w:t xml:space="preserve">інших громадян як найвищої соціальної цінності, формування засад </w:t>
        <w:br/>
        <w:t xml:space="preserve">здорового способу життя, збереження і зміцнення фізичного та </w:t>
        <w:br/>
        <w:t>психічного здоров’я учнів (вихованців).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2. Організація діяльності класного керівника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2.1. Обов’язки класного керівника покладаються на </w:t>
        <w:br/>
        <w:t xml:space="preserve">педагогічного працівника загальноосвітнього, професійно-технічного </w:t>
        <w:br/>
        <w:t xml:space="preserve">навчального закладу, який має педагогічну освіту, здійснює </w:t>
        <w:br/>
        <w:t xml:space="preserve">педагогічну діяльність, фізичний та психічний стан здоров’я якого </w:t>
        <w:br/>
        <w:t xml:space="preserve">дозволяє виконувати ці обов’язки. </w:t>
        <w:br/>
        <w:t xml:space="preserve">2.2. Обов’язки класного керівника покладаються директором </w:t>
        <w:br/>
        <w:t xml:space="preserve">навчального закладу на педагогічного працівника за його згодою і </w:t>
        <w:br/>
        <w:t xml:space="preserve">не можуть бути припинені до закінчення навчального року. У </w:t>
        <w:br/>
        <w:t xml:space="preserve">виняткових випадках з метою дотримання прав та інтересів учнів </w:t>
        <w:br/>
        <w:t xml:space="preserve">(вихованців) зміна класного керівника може бути здійснена протягом </w:t>
        <w:br/>
        <w:t xml:space="preserve">навчального року. </w:t>
        <w:br/>
        <w:t xml:space="preserve">2.3. На класного керівника покладається керівництво одним </w:t>
        <w:br/>
        <w:t xml:space="preserve">класом, навчальною групою. </w:t>
        <w:br/>
        <w:t xml:space="preserve">У початкових класах класне керівництво здійснює вчитель </w:t>
        <w:br/>
        <w:t xml:space="preserve">початкових класів. </w:t>
        <w:br/>
        <w:t xml:space="preserve">У професійно-технічному навчальному закладі класне </w:t>
        <w:br/>
        <w:t xml:space="preserve">керівництво здійснюється в навчальних групах, учні (вихованці) </w:t>
        <w:br/>
        <w:t xml:space="preserve">яких під час навчання здобувають повну загальну середню освіту або </w:t>
        <w:br/>
        <w:t xml:space="preserve">навчаються на основі базової загальної середньої освіти без </w:t>
        <w:br/>
        <w:t xml:space="preserve">отримання повної. </w:t>
        <w:br/>
        <w:t xml:space="preserve">Функціональні обов’язки класного керівника розробляються </w:t>
        <w:br/>
        <w:t xml:space="preserve">відповідно до цього Положення з урахуванням типу закладу та </w:t>
        <w:br/>
        <w:t xml:space="preserve">завдань навчально-виховного процесу і затверджуються директором </w:t>
        <w:br/>
        <w:t xml:space="preserve">навчального закладу. </w:t>
        <w:br/>
        <w:t xml:space="preserve">2.4. Класний керівник як організатор класного колективу: </w:t>
        <w:br/>
        <w:t xml:space="preserve">- сприяє забезпеченню умов для засвоєння учнями (вихованцями) </w:t>
        <w:br/>
        <w:t xml:space="preserve">рівня та обсягу освіти, а також розвиткові їх здібностей; </w:t>
        <w:br/>
        <w:t xml:space="preserve">- створює умови для організації змістовного дозвілля, </w:t>
        <w:br/>
        <w:t xml:space="preserve">профілактики бездоглядності, правопорушень, планує та проводить </w:t>
        <w:br/>
        <w:t xml:space="preserve">відповідні заходи; </w:t>
        <w:br/>
        <w:t xml:space="preserve">- сприяє підготовці учнів (вихованців) до самостійного життя </w:t>
        <w:br/>
        <w:t xml:space="preserve">в дусі взаєморозуміння, миру, злагоди між усіма народами, </w:t>
        <w:br/>
        <w:t xml:space="preserve">етнічними, національними, релігійними групами; </w:t>
        <w:br/>
        <w:t xml:space="preserve">- проводить виховну роботу з урахуванням вікових та </w:t>
        <w:br/>
        <w:t xml:space="preserve">індивідуально-психологічних особливостей учнів (вихованців), їх </w:t>
        <w:br/>
        <w:t xml:space="preserve">нахилів, інтересів, задатків, готовності до певних видів </w:t>
        <w:br/>
        <w:t xml:space="preserve">діяльності, а також рівня сформованості учнівського колективу; </w:t>
        <w:br/>
        <w:t xml:space="preserve">- координує роботу вчителів, викладачів, майстрів виробничого </w:t>
        <w:br/>
        <w:t xml:space="preserve">навчання, психолога, медичних працівників, органів учнівського </w:t>
        <w:br/>
        <w:t xml:space="preserve">самоврядування, батьків та інших учасників навчально-виховного </w:t>
        <w:br/>
        <w:t xml:space="preserve">процесу з виконання завдань навчання та виховання в класному </w:t>
        <w:br/>
        <w:t xml:space="preserve">колективі (групі), соціального захисту учнів (вихованців). </w:t>
        <w:br/>
        <w:t xml:space="preserve">2.5. Класний керівник має право на: </w:t>
        <w:br/>
        <w:t xml:space="preserve">- відвідування уроків, занять із теоретичного та виробничого </w:t>
        <w:br/>
        <w:t xml:space="preserve">навчання, виробничої практики та позакласних занять у своєму класі </w:t>
        <w:br/>
        <w:t xml:space="preserve">(групі), присутність на заходах, що проводять для учнів </w:t>
        <w:br/>
        <w:t xml:space="preserve">(вихованців) навчальні, культурно-просвітні заклади, інші юридичні </w:t>
        <w:br/>
        <w:t xml:space="preserve">або фізичні особи; </w:t>
        <w:br/>
        <w:t xml:space="preserve">- внесення пропозицій на розгляд адміністрації навчального </w:t>
        <w:br/>
        <w:t xml:space="preserve">закладу та педагогічної ради про моральне та матеріальне </w:t>
        <w:br/>
        <w:t xml:space="preserve">заохочення учнів (вихованців); </w:t>
        <w:br/>
        <w:t xml:space="preserve">- ініціювання розгляду адміністрацією навчального закладу </w:t>
        <w:br/>
        <w:t xml:space="preserve">питань соціального захисту учнів (вихованців); </w:t>
        <w:br/>
        <w:t xml:space="preserve">- внесення пропозицій на розгляд батьківських зборів класу </w:t>
        <w:br/>
        <w:t xml:space="preserve">(групи) щодо матеріального забезпечення організації та проведення </w:t>
        <w:br/>
        <w:t xml:space="preserve">позаурочних заходів у порядку, визначеному законодавством; </w:t>
        <w:br/>
        <w:t xml:space="preserve">- відвідування учнів (вихованців) за місцем їх проживання (за </w:t>
        <w:br/>
        <w:t xml:space="preserve">згодою батьків, опікунів, піклувальників), вивчення умов їх побуту </w:t>
        <w:br/>
        <w:t xml:space="preserve">та виховання; </w:t>
        <w:br/>
        <w:t xml:space="preserve">- вибір форми підвищення педагогічної кваліфікації з проблем </w:t>
        <w:br/>
        <w:t xml:space="preserve">виховання; </w:t>
        <w:br/>
        <w:t xml:space="preserve">- вияв соціально-педагогічної ініціативи, вибір форм, </w:t>
        <w:br/>
        <w:t xml:space="preserve">методів, засобів роботи з учнями (вихованцями); </w:t>
        <w:br/>
        <w:t xml:space="preserve">- захист професійної честі, гідності відповідно до чинного </w:t>
        <w:br/>
        <w:t xml:space="preserve">законодавства; </w:t>
        <w:br/>
        <w:t xml:space="preserve">- матеріальне заохочення за досягнення вагомих результатів у </w:t>
        <w:br/>
        <w:t xml:space="preserve">виконанні покладених на нього завдань. </w:t>
        <w:br/>
        <w:t xml:space="preserve">2.6. Класний керівник зобов’язаний: </w:t>
        <w:br/>
        <w:t xml:space="preserve">- вибирати адекватні засоби реалізації завдань навчання, </w:t>
        <w:br/>
        <w:t xml:space="preserve">виховання і розвитку учнів (вихованців); </w:t>
        <w:br/>
        <w:t xml:space="preserve">- здійснювати педагогічний контроль за дотриманням учнями </w:t>
        <w:br/>
        <w:t xml:space="preserve">(вихованцями) статуту і Правил внутрішнього трудового розпорядку </w:t>
        <w:br/>
        <w:t xml:space="preserve">навчального закладу, інших документів, що регламентують </w:t>
        <w:br/>
        <w:t xml:space="preserve">організацію навчально-виховного процесу; </w:t>
        <w:br/>
        <w:t xml:space="preserve">- інформувати про стан виховного процесу в класі та рівень </w:t>
        <w:br/>
        <w:t xml:space="preserve">успішності учнів (вихованців) педагогічну раду, адміністрацію </w:t>
        <w:br/>
        <w:t xml:space="preserve">навчального закладу, батьків; </w:t>
        <w:br/>
        <w:t xml:space="preserve">- дотримуватись педагогічної етики, поважати гідність учня </w:t>
        <w:br/>
        <w:t xml:space="preserve">(вихованця), захищати його від будь-яких форм фізичного, </w:t>
        <w:br/>
        <w:t xml:space="preserve">психічного насильства; своєю діяльністю стверджувати повагу до </w:t>
        <w:br/>
        <w:t xml:space="preserve">принципів загальнолюдської моралі; </w:t>
        <w:br/>
        <w:t xml:space="preserve">- пропагувати здоровий спосіб життя; </w:t>
        <w:br/>
        <w:t xml:space="preserve">- постійно підвищувати професійний рівень, педагогічну </w:t>
        <w:br/>
        <w:t xml:space="preserve">майстерність, загальну культуру; </w:t>
        <w:br/>
        <w:t xml:space="preserve">- вести документацію, пов’язану з виконанням повноважень </w:t>
        <w:br/>
        <w:t xml:space="preserve">класного керівника (класні журнали, особові справи, плани роботи </w:t>
        <w:br/>
        <w:t xml:space="preserve">тощо). </w:t>
        <w:br/>
        <w:t xml:space="preserve">2.7. Класний керівник складає план роботи з класним </w:t>
        <w:br/>
        <w:t xml:space="preserve">колективом у формі, визначеній адміністрацією навчального закладу. </w:t>
        <w:br/>
        <w:t xml:space="preserve">2.8. Класний керівник підзвітний у своїй роботі директору </w:t>
        <w:br/>
        <w:t xml:space="preserve">навчального закладу, а у вирішенні питань організації </w:t>
        <w:br/>
        <w:t xml:space="preserve">навчально-виховного процесу безпосередньо підпорядкований </w:t>
        <w:br/>
        <w:t xml:space="preserve">заступнику директора з навчально-виховної роботи. </w:t>
        <w:br/>
        <w:t xml:space="preserve">2.9. Класний керівник може бути заохочений (відзначений) за </w:t>
        <w:br/>
        <w:t xml:space="preserve">досягнення високих результатів у виховній роботі з учнями </w:t>
        <w:br/>
        <w:t xml:space="preserve">(вихованцями). Форми і види заохочення регулюються законодавством </w:t>
        <w:br/>
        <w:t>України.</w:t>
      </w:r>
    </w:p>
    <w:p>
      <w:pPr>
        <w:pStyle w:val="Normal"/>
        <w:widowControl/>
        <w:bidi w:val="0"/>
        <w:spacing w:lineRule="auto" w:line="360" w:beforeAutospacing="1" w:afterAutospacing="1"/>
        <w:ind w:left="-737" w:right="0" w:hanging="0"/>
        <w:jc w:val="left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Начальник головного управління </w:t>
        <w:br/>
        <w:t xml:space="preserve">нормативного забезпечення та </w:t>
        <w:br/>
        <w:t>взаємодії з регіонами Я.П.Корнієнко</w:t>
      </w:r>
    </w:p>
    <w:p>
      <w:pPr>
        <w:pStyle w:val="Normal"/>
        <w:widowControl/>
        <w:bidi w:val="0"/>
        <w:spacing w:lineRule="auto" w:line="360"/>
        <w:ind w:left="-737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b49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paragraph" w:styleId="4">
    <w:name w:val="Заголовок 4"/>
    <w:uiPriority w:val="9"/>
    <w:qFormat/>
    <w:link w:val="40"/>
    <w:rsid w:val="00612c15"/>
    <w:basedOn w:val="Normal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41" w:customStyle="1">
    <w:name w:val="Заголовок 4 Знак"/>
    <w:uiPriority w:val="9"/>
    <w:link w:val="4"/>
    <w:rsid w:val="00612c15"/>
    <w:basedOn w:val="DefaultParagraphFont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semiHidden/>
    <w:unhideWhenUsed/>
    <w:rsid w:val="00612c15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2010-09-24T18:56:00Z</dcterms:created>
  <dc:creator>Ольга</dc:creator>
  <dc:language>ru-RU</dc:language>
  <cp:lastModifiedBy>Ольга</cp:lastModifiedBy>
  <dcterms:modified xsi:type="dcterms:W3CDTF">2010-09-24T18:57:00Z</dcterms:modified>
  <cp:revision>3</cp:revision>
</cp:coreProperties>
</file>